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黑体" w:hAnsi="黑体" w:eastAsia="黑体" w:cs="黑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第4讲  阅读理解问题</w:t>
      </w:r>
    </w:p>
    <w:p>
      <w:pPr>
        <w:spacing w:line="360" w:lineRule="auto"/>
        <w:jc w:val="left"/>
        <w:textAlignment w:val="center"/>
        <w:rPr>
          <w:rFonts w:hint="eastAsia" w:ascii="黑体" w:hAnsi="黑体" w:eastAsia="黑体" w:cs="黑体"/>
          <w:color w:val="00000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28"/>
          <w:szCs w:val="28"/>
          <w:lang w:val="en-US" w:eastAsia="zh-CN"/>
        </w:rPr>
        <w:t>作业单</w:t>
      </w:r>
    </w:p>
    <w:p>
      <w:pPr>
        <w:spacing w:line="360" w:lineRule="auto"/>
        <w:ind w:firstLine="422" w:firstLineChars="200"/>
        <w:jc w:val="left"/>
        <w:textAlignment w:val="center"/>
        <w:rPr>
          <w:rFonts w:ascii="Times New Roman" w:hAnsi="Times New Roman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第一部分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回顾例1—例3的探究过程，书写其解题步骤。</w:t>
      </w:r>
    </w:p>
    <w:p>
      <w:pPr>
        <w:spacing w:line="360" w:lineRule="auto"/>
        <w:ind w:firstLine="422" w:firstLineChars="200"/>
        <w:jc w:val="left"/>
        <w:textAlignment w:val="center"/>
        <w:rPr>
          <w:rFonts w:ascii="Times New Roman" w:hAnsi="Times New Roman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第二部分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1.</w:t>
      </w:r>
      <w:r>
        <w:rPr>
          <w:rFonts w:ascii="Times New Roman" w:hAnsi="Times New Roman" w:eastAsia="宋体" w:cs="Times New Roman"/>
          <w:color w:val="000000"/>
        </w:rPr>
        <w:t>定义运算：</w:t>
      </w:r>
      <w:r>
        <w:rPr>
          <w:rFonts w:ascii="Times New Roman" w:hAnsi="Times New Roman" w:cs="Times New Roman"/>
        </w:rP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.35pt;width:102pt;" o:ole="t" filled="f" o:preferrelative="t" stroked="f" coordsize="21600,21600">
            <v:path/>
            <v:fill on="f" focussize="0,0"/>
            <v:stroke on="f" joinstyle="miter"/>
            <v:imagedata r:id="rId5" o:title="eqIdbb1e6c2896954431983e2d221be40fbf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。</w:t>
      </w:r>
      <w:r>
        <w:rPr>
          <w:rFonts w:ascii="Times New Roman" w:hAnsi="Times New Roman" w:eastAsia="宋体" w:cs="Times New Roman"/>
          <w:color w:val="000000"/>
        </w:rPr>
        <w:t>例如</w:t>
      </w:r>
      <w:r>
        <w:rPr>
          <w:rFonts w:ascii="Times New Roman" w:hAnsi="Times New Roman" w:cs="Times New Roman"/>
        </w:rP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5.65pt;width:134.35pt;" o:ole="t" filled="f" o:preferrelative="t" stroked="f" coordsize="21600,21600">
            <v:path/>
            <v:fill on="f" focussize="0,0"/>
            <v:stroke on="f" joinstyle="miter"/>
            <v:imagedata r:id="rId7" o:title="eqIdf6b6b84318924c2cac1bd49f6e7c9972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。</w:t>
      </w:r>
      <w:r>
        <w:rPr>
          <w:rFonts w:ascii="Times New Roman" w:hAnsi="Times New Roman" w:eastAsia="宋体" w:cs="Times New Roman"/>
          <w:color w:val="000000"/>
        </w:rPr>
        <w:t>则方程</w:t>
      </w:r>
      <w:r>
        <w:rPr>
          <w:rFonts w:ascii="Times New Roman" w:hAnsi="Times New Roman" w:cs="Times New Roman"/>
        </w:rP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5pt;width:43.35pt;" o:ole="t" filled="f" o:preferrelative="t" stroked="f" coordsize="21600,21600">
            <v:path/>
            <v:fill on="f" focussize="0,0"/>
            <v:stroke on="f" joinstyle="miter"/>
            <v:imagedata r:id="rId9" o:title="eqIde28472ffd2d54ef2bce8bf83855a4752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</w:rPr>
        <w:drawing>
          <wp:inline distT="0" distB="0" distL="0" distR="0">
            <wp:extent cx="133985" cy="17589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985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</w:rPr>
        <w:t>根的情况为（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Times New Roman" w:hAnsi="Times New Roman" w:eastAsia="宋体" w:cs="Times New Roman"/>
          <w:color w:val="000000"/>
        </w:rPr>
        <w:t>）</w:t>
      </w:r>
      <w:r>
        <w:rPr>
          <w:rFonts w:hint="eastAsia" w:ascii="Times New Roman" w:hAnsi="Times New Roman" w:eastAsia="宋体" w:cs="Times New Roman"/>
          <w:color w:val="000000"/>
        </w:rPr>
        <w:t>。</w:t>
      </w:r>
    </w:p>
    <w:p>
      <w:pPr>
        <w:tabs>
          <w:tab w:val="left" w:pos="4873"/>
        </w:tabs>
        <w:spacing w:line="360" w:lineRule="auto"/>
        <w:ind w:firstLine="420" w:firstLineChars="200"/>
        <w:jc w:val="left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A. </w:t>
      </w:r>
      <w:r>
        <w:rPr>
          <w:rFonts w:ascii="Times New Roman" w:hAnsi="Times New Roman" w:eastAsia="宋体" w:cs="Times New Roman"/>
          <w:color w:val="000000"/>
        </w:rPr>
        <w:t>有两个不相等</w:t>
      </w:r>
      <w:r>
        <w:rPr>
          <w:rFonts w:ascii="Times New Roman" w:hAnsi="Times New Roman" w:eastAsia="宋体" w:cs="Times New Roman"/>
          <w:color w:val="000000"/>
        </w:rPr>
        <w:drawing>
          <wp:inline distT="0" distB="0" distL="0" distR="0">
            <wp:extent cx="133985" cy="17589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985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</w:rPr>
        <w:t>实数根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B. </w:t>
      </w:r>
      <w:r>
        <w:rPr>
          <w:rFonts w:ascii="Times New Roman" w:hAnsi="Times New Roman" w:eastAsia="宋体" w:cs="Times New Roman"/>
          <w:color w:val="000000"/>
        </w:rPr>
        <w:t>有两个相等的实数根</w:t>
      </w:r>
    </w:p>
    <w:p>
      <w:pPr>
        <w:tabs>
          <w:tab w:val="left" w:pos="4873"/>
        </w:tabs>
        <w:spacing w:line="360" w:lineRule="auto"/>
        <w:ind w:firstLine="420" w:firstLineChars="200"/>
        <w:jc w:val="left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C. </w:t>
      </w:r>
      <w:r>
        <w:rPr>
          <w:rFonts w:ascii="Times New Roman" w:hAnsi="Times New Roman" w:eastAsia="宋体" w:cs="Times New Roman"/>
          <w:color w:val="000000"/>
        </w:rPr>
        <w:t>无实数根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D. </w:t>
      </w:r>
      <w:r>
        <w:rPr>
          <w:rFonts w:ascii="Times New Roman" w:hAnsi="Times New Roman" w:eastAsia="宋体" w:cs="Times New Roman"/>
          <w:color w:val="000000"/>
        </w:rPr>
        <w:t>只有一个实数根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2.如果存在一条线把一个图形分割成两个部分，使其中一个部分沿某个方向平移后能与另一个部分重合，那么我们把这个图形叫做平移重合图形，下列图形中，平移重合图形是（ ）</w:t>
      </w:r>
      <w:r>
        <w:rPr>
          <w:rFonts w:hint="eastAsia" w:ascii="Times New Roman" w:hAnsi="Times New Roman" w:cs="Times New Roman"/>
        </w:rPr>
        <w:t>。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A.平行四边形      B.等腰梯形        C.正六边形       D.圆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</w:rPr>
        <w:t>3.公元前</w:t>
      </w:r>
      <w:r>
        <w:rPr>
          <w:rFonts w:ascii="Times New Roman" w:hAnsi="Times New Roman" w:eastAsia="Times New Roman" w:cs="Times New Roman"/>
          <w:color w:val="000000"/>
        </w:rPr>
        <w:t>2000</w:t>
      </w:r>
      <w:r>
        <w:rPr>
          <w:rFonts w:ascii="Times New Roman" w:hAnsi="Times New Roman" w:eastAsia="宋体" w:cs="Times New Roman"/>
          <w:color w:val="000000"/>
        </w:rPr>
        <w:t>年左右，古巴比伦人使用的楔形文字中有两个符号（如图</w:t>
      </w:r>
      <w:r>
        <w:rPr>
          <w:rFonts w:hint="eastAsia" w:ascii="Times New Roman" w:hAnsi="Times New Roman" w:eastAsia="宋体" w:cs="Times New Roman"/>
          <w:color w:val="000000"/>
        </w:rPr>
        <w:t>4</w:t>
      </w:r>
      <w:r>
        <w:rPr>
          <w:rFonts w:ascii="Times New Roman" w:hAnsi="Times New Roman" w:eastAsia="宋体" w:cs="Times New Roman"/>
          <w:color w:val="000000"/>
        </w:rPr>
        <w:t>所示），一个钉头形代表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Times New Roman" w:hAnsi="Times New Roman" w:eastAsia="宋体" w:cs="Times New Roman"/>
          <w:color w:val="000000"/>
        </w:rPr>
        <w:t>，一个尖头形代表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宋体" w:cs="Times New Roman"/>
          <w:color w:val="000000"/>
        </w:rPr>
        <w:t>，在古巴比伦的记数系统中，人们使用的标记方法和我们当今使用的方法相同，最右边的数字代表个位，然后是十位，百位，根据符号记数的方法，</w:t>
      </w:r>
      <w:r>
        <w:rPr>
          <w:rFonts w:hint="eastAsia" w:ascii="Times New Roman" w:hAnsi="Times New Roman" w:eastAsia="宋体" w:cs="Times New Roman"/>
          <w:color w:val="000000"/>
        </w:rPr>
        <w:t>图5</w:t>
      </w:r>
      <w:r>
        <w:rPr>
          <w:rFonts w:ascii="Times New Roman" w:hAnsi="Times New Roman" w:eastAsia="宋体" w:cs="Times New Roman"/>
          <w:color w:val="000000"/>
        </w:rPr>
        <w:t>符号表示一个两位数，则这个两位数是_______．</w:t>
      </w:r>
    </w:p>
    <w:p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</w:rPr>
        <w:drawing>
          <wp:inline distT="0" distB="0" distL="0" distR="0">
            <wp:extent cx="1715770" cy="1040130"/>
            <wp:effectExtent l="0" t="0" r="0" b="7620"/>
            <wp:docPr id="23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5770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                 </w:t>
      </w:r>
      <w:r>
        <w:rPr>
          <w:rFonts w:ascii="Times New Roman" w:hAnsi="Times New Roman" w:eastAsia="宋体" w:cs="Times New Roman"/>
          <w:color w:val="000000"/>
        </w:rPr>
        <w:drawing>
          <wp:inline distT="0" distB="0" distL="0" distR="0">
            <wp:extent cx="1648460" cy="1010920"/>
            <wp:effectExtent l="0" t="0" r="8890" b="0"/>
            <wp:docPr id="22" name="图片 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8460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1050" w:firstLineChars="500"/>
        <w:jc w:val="left"/>
        <w:textAlignment w:val="center"/>
        <w:rPr>
          <w:rFonts w:hint="eastAsia" w:ascii="Times New Roman" w:hAnsi="Times New Roman" w:cs="Times New Roman"/>
          <w:color w:val="000000"/>
        </w:rPr>
      </w:pPr>
      <w:r>
        <w:rPr>
          <w:rFonts w:hint="eastAsia" w:ascii="Times New Roman" w:hAnsi="Times New Roman" w:cs="Times New Roman"/>
          <w:color w:val="000000"/>
        </w:rPr>
        <w:t>图4</w:t>
      </w:r>
      <w:r>
        <w:rPr>
          <w:rFonts w:ascii="Times New Roman" w:hAnsi="Times New Roman" w:cs="Times New Roman"/>
          <w:color w:val="000000"/>
        </w:rPr>
        <w:t xml:space="preserve">                                           </w:t>
      </w:r>
      <w:r>
        <w:rPr>
          <w:rFonts w:hint="eastAsia" w:ascii="Times New Roman" w:hAnsi="Times New Roman" w:cs="Times New Roman"/>
          <w:color w:val="000000"/>
        </w:rPr>
        <w:t>图5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4.</w:t>
      </w:r>
      <w:r>
        <w:rPr>
          <w:rFonts w:ascii="Times New Roman" w:hAnsi="Times New Roman" w:cs="Times New Roman"/>
        </w:rPr>
        <w:t>我国南宋时期数学家秦九韶曾提出利用三角形的三边求面积的公式，此公式与古希腊几何学家海伦提出的公式如出一辙，即三角形的三边长分别为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，记</w:t>
      </w:r>
      <w:r>
        <w:rPr>
          <w:rFonts w:ascii="Times New Roman" w:hAnsi="Times New Roman" w:cs="Times New Roman"/>
        </w:rPr>
        <w:object>
          <v:shape id="_x0000_i1028" o:spt="75" alt="eqId0f3bd80059aa446f83aa3ad0530d36ac" type="#_x0000_t75" style="height:31.65pt;width:63.65pt;" o:ole="t" filled="f" o:preferrelative="t" stroked="f" coordsize="21600,21600">
            <v:path/>
            <v:fill on="f" focussize="0,0"/>
            <v:stroke on="f" joinstyle="miter"/>
            <v:imagedata r:id="rId14" o:title="eqId0f3bd80059aa446f83aa3ad0530d36ac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 w:cs="Times New Roman"/>
        </w:rPr>
        <w:t>，则其面积</w:t>
      </w:r>
      <w:r>
        <w:rPr>
          <w:rFonts w:ascii="Times New Roman" w:hAnsi="Times New Roman" w:cs="Times New Roman"/>
        </w:rPr>
        <w:object>
          <v:shape id="_x0000_i1029" o:spt="75" alt="eqId656d4b991369443897c800d0681d4e19" type="#_x0000_t75" style="height:19.65pt;width:138pt;" o:ole="t" filled="f" o:preferrelative="t" stroked="f" coordsize="21600,21600">
            <v:path/>
            <v:fill on="f" focussize="0,0"/>
            <v:stroke on="f" joinstyle="miter"/>
            <v:imagedata r:id="rId16" o:title="eqId656d4b991369443897c800d0681d4e19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 w:cs="Times New Roman"/>
        </w:rPr>
        <w:t>．这个公式也被称为海伦-秦九韶公式</w:t>
      </w:r>
      <w:r>
        <w:rPr>
          <w:rFonts w:hint="eastAsia"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</w:rPr>
        <w:object>
          <v:shape id="_x0000_i1030" o:spt="75" alt="eqId03b2cecc3434438ebfe2d771bb0d0a6d" type="#_x0000_t75" style="height:15.65pt;width:57pt;" o:ole="t" filled="f" o:preferrelative="t" stroked="f" coordsize="21600,21600">
            <v:path/>
            <v:fill on="f" focussize="0,0"/>
            <v:stroke on="f" joinstyle="miter"/>
            <v:imagedata r:id="rId18" o:title="eqId03b2cecc3434438ebfe2d771bb0d0a6d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="Times New Roman" w:hAnsi="Times New Roman" w:cs="Times New Roman"/>
        </w:rPr>
        <w:t>，则此三角形面积的最大值为（    ）</w:t>
      </w:r>
      <w:r>
        <w:rPr>
          <w:rFonts w:hint="eastAsia" w:ascii="Times New Roman" w:hAnsi="Times New Roman" w:cs="Times New Roman"/>
        </w:rPr>
        <w:t>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420" w:firstLineChars="200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object>
          <v:shape id="_x0000_i1031" o:spt="75" alt="eqIdcd9b24a6a6e5426ab775be20461174e3" type="#_x0000_t75" style="height:18.65pt;width:18.65pt;" o:ole="t" filled="f" o:preferrelative="t" stroked="f" coordsize="21600,21600">
            <v:path/>
            <v:fill on="f" focussize="0,0"/>
            <v:stroke on="f" joinstyle="miter"/>
            <v:imagedata r:id="rId20" o:title="eqIdcd9b24a6a6e5426ab775be20461174e3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B．4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object>
          <v:shape id="_x0000_i1032" o:spt="75" alt="eqId5d04f8a500ff47769300856360b7f29a" type="#_x0000_t75" style="height:18.65pt;width:24pt;" o:ole="t" filled="f" o:preferrelative="t" stroked="f" coordsize="21600,21600">
            <v:path/>
            <v:fill on="f" focussize="0,0"/>
            <v:stroke on="f" joinstyle="miter"/>
            <v:imagedata r:id="rId22" o:title="eqId5d04f8a500ff47769300856360b7f29a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D．5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</w:rPr>
        <w:t>5.某数学老师在课外活动中做了一个有趣的游戏：首先发给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宋体" w:cs="Times New Roman"/>
          <w:color w:val="000000"/>
        </w:rPr>
        <w:t>三个同学相同数量的扑克牌（假定发到每个同学手中的扑克牌数量足够多），然后依次完成下列三个步骤：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</w:rPr>
        <w:t>第一步，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宋体" w:cs="Times New Roman"/>
          <w:color w:val="000000"/>
        </w:rPr>
        <w:t>同学拿出三张扑克牌给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Times New Roman" w:hAnsi="Times New Roman" w:eastAsia="宋体" w:cs="Times New Roman"/>
          <w:color w:val="000000"/>
        </w:rPr>
        <w:t>同学；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</w:rPr>
        <w:t>第二步，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宋体" w:cs="Times New Roman"/>
          <w:color w:val="000000"/>
        </w:rPr>
        <w:t>同学拿出三张扑克牌给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Times New Roman" w:hAnsi="Times New Roman" w:eastAsia="宋体" w:cs="Times New Roman"/>
          <w:color w:val="000000"/>
        </w:rPr>
        <w:t>同学；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</w:rPr>
        <w:t>第三步，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宋体" w:cs="Times New Roman"/>
          <w:color w:val="000000"/>
        </w:rPr>
        <w:t>同学手中此时有多少张扑克牌，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Times New Roman" w:hAnsi="Times New Roman" w:eastAsia="宋体" w:cs="Times New Roman"/>
          <w:color w:val="000000"/>
        </w:rPr>
        <w:t>同学就拿出多少张扑克牌给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宋体" w:cs="Times New Roman"/>
          <w:color w:val="000000"/>
        </w:rPr>
        <w:t>同学</w:t>
      </w:r>
      <w:r>
        <w:rPr>
          <w:rFonts w:hint="eastAsia" w:ascii="Times New Roman" w:hAnsi="Times New Roman" w:eastAsia="宋体" w:cs="Times New Roman"/>
          <w:color w:val="000000"/>
        </w:rPr>
        <w:t>。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</w:rPr>
        <w:t>请你确定，最终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Times New Roman" w:hAnsi="Times New Roman" w:eastAsia="宋体" w:cs="Times New Roman"/>
          <w:color w:val="000000"/>
        </w:rPr>
        <w:t>同学手中剩余的扑克牌的张数为_______</w:t>
      </w:r>
      <w:r>
        <w:rPr>
          <w:rFonts w:hint="eastAsia" w:ascii="Times New Roman" w:hAnsi="Times New Roman" w:eastAsia="宋体" w:cs="Times New Roman"/>
          <w:color w:val="000000"/>
        </w:rPr>
        <w:t>。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Times New Roman" w:hAnsi="Times New Roman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宋体" w:cs="Times New Roman"/>
          <w:color w:val="000000"/>
        </w:rPr>
        <w:t>约定：若某函数</w:t>
      </w:r>
      <w:r>
        <w:rPr>
          <w:rFonts w:hint="eastAsia" w:ascii="Times New Roman" w:hAnsi="Times New Roman" w:eastAsia="宋体" w:cs="Times New Roman"/>
          <w:color w:val="000000"/>
        </w:rPr>
        <w:t>图像</w:t>
      </w:r>
      <w:r>
        <w:rPr>
          <w:rFonts w:ascii="Times New Roman" w:hAnsi="Times New Roman" w:eastAsia="宋体" w:cs="Times New Roman"/>
          <w:color w:val="000000"/>
        </w:rPr>
        <w:t>上至少存在不同的两点关于原点对称，则把该函数称之为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Times New Roman" w:hAnsi="Times New Roman" w:eastAsia="Times New Roman" w:cs="Times New Roman"/>
          <w:i/>
          <w:iCs/>
          <w:color w:val="000000"/>
        </w:rPr>
        <w:t>H</w:t>
      </w:r>
      <w:r>
        <w:rPr>
          <w:rFonts w:ascii="Times New Roman" w:hAnsi="Times New Roman" w:eastAsia="宋体" w:cs="Times New Roman"/>
          <w:color w:val="000000"/>
        </w:rPr>
        <w:t>函数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Times New Roman" w:hAnsi="Times New Roman" w:eastAsia="宋体" w:cs="Times New Roman"/>
          <w:color w:val="000000"/>
        </w:rPr>
        <w:t>，其</w:t>
      </w:r>
      <w:r>
        <w:rPr>
          <w:rFonts w:hint="eastAsia" w:ascii="Times New Roman" w:hAnsi="Times New Roman" w:eastAsia="宋体" w:cs="Times New Roman"/>
          <w:color w:val="000000"/>
        </w:rPr>
        <w:t>图像</w:t>
      </w:r>
      <w:r>
        <w:rPr>
          <w:rFonts w:ascii="Times New Roman" w:hAnsi="Times New Roman" w:eastAsia="宋体" w:cs="Times New Roman"/>
          <w:color w:val="000000"/>
        </w:rPr>
        <w:t>上关于原点对称的两点叫做一对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Times New Roman" w:hAnsi="Times New Roman" w:eastAsia="Times New Roman" w:cs="Times New Roman"/>
          <w:i/>
          <w:iCs/>
          <w:color w:val="000000"/>
        </w:rPr>
        <w:t>H</w:t>
      </w:r>
      <w:r>
        <w:rPr>
          <w:rFonts w:ascii="Times New Roman" w:hAnsi="Times New Roman" w:eastAsia="宋体" w:cs="Times New Roman"/>
          <w:color w:val="000000"/>
        </w:rPr>
        <w:t>点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Times New Roman" w:hAnsi="Times New Roman" w:eastAsia="宋体" w:cs="Times New Roman"/>
          <w:color w:val="000000"/>
        </w:rPr>
        <w:t>。根据该约定，完成下列各题：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Times New Roman" w:hAnsi="Times New Roman" w:eastAsia="宋体" w:cs="Times New Roman"/>
          <w:color w:val="000000"/>
        </w:rPr>
        <w:t>）在下列关于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宋体" w:cs="Times New Roman"/>
          <w:color w:val="000000"/>
        </w:rPr>
        <w:t>的函数中，是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Times New Roman" w:hAnsi="Times New Roman" w:eastAsia="Times New Roman" w:cs="Times New Roman"/>
          <w:i/>
          <w:iCs/>
          <w:color w:val="000000"/>
        </w:rPr>
        <w:t>H</w:t>
      </w:r>
      <w:r>
        <w:rPr>
          <w:rFonts w:ascii="Times New Roman" w:hAnsi="Times New Roman" w:eastAsia="宋体" w:cs="Times New Roman"/>
          <w:color w:val="000000"/>
        </w:rPr>
        <w:t>函数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Times New Roman" w:hAnsi="Times New Roman" w:eastAsia="宋体" w:cs="Times New Roman"/>
          <w:color w:val="000000"/>
        </w:rPr>
        <w:t>的，请在相应题目后面的括号中打</w:t>
      </w:r>
      <w:r>
        <w:rPr>
          <w:rFonts w:ascii="Times New Roman" w:hAnsi="Times New Roman" w:eastAsia="Times New Roman" w:cs="Times New Roman"/>
          <w:color w:val="000000"/>
        </w:rPr>
        <w:t>“√”</w:t>
      </w:r>
      <w:r>
        <w:rPr>
          <w:rFonts w:ascii="Times New Roman" w:hAnsi="Times New Roman" w:eastAsia="宋体" w:cs="Times New Roman"/>
          <w:color w:val="000000"/>
        </w:rPr>
        <w:t>，不是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Times New Roman" w:hAnsi="Times New Roman" w:eastAsia="Times New Roman" w:cs="Times New Roman"/>
          <w:i/>
          <w:iCs/>
          <w:color w:val="000000"/>
        </w:rPr>
        <w:t>H</w:t>
      </w:r>
      <w:r>
        <w:rPr>
          <w:rFonts w:ascii="Times New Roman" w:hAnsi="Times New Roman" w:eastAsia="宋体" w:cs="Times New Roman"/>
          <w:color w:val="000000"/>
        </w:rPr>
        <w:t>函数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Times New Roman" w:hAnsi="Times New Roman" w:eastAsia="宋体" w:cs="Times New Roman"/>
          <w:color w:val="000000"/>
        </w:rPr>
        <w:t>的打</w:t>
      </w:r>
      <w:r>
        <w:rPr>
          <w:rFonts w:ascii="Times New Roman" w:hAnsi="Times New Roman" w:eastAsia="Times New Roman" w:cs="Times New Roman"/>
          <w:color w:val="000000"/>
        </w:rPr>
        <w:t>“×”</w:t>
      </w:r>
      <w:r>
        <w:rPr>
          <w:rFonts w:hint="eastAsia" w:ascii="宋体" w:hAnsi="宋体" w:eastAsia="宋体" w:cs="宋体"/>
          <w:color w:val="000000"/>
        </w:rPr>
        <w:t>。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hint="eastAsia" w:ascii="宋体" w:hAnsi="宋体" w:eastAsia="宋体" w:cs="宋体"/>
          <w:color w:val="000000"/>
        </w:rPr>
        <w:t>①</w:t>
      </w:r>
      <w:r>
        <w:rPr>
          <w:rFonts w:ascii="Times New Roman" w:hAnsi="Times New Roman" w:cs="Times New Roman"/>
        </w:rP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pt;width:34.35pt;" o:ole="t" filled="f" o:preferrelative="t" stroked="f" coordsize="21600,21600">
            <v:path/>
            <v:fill on="f" focussize="0,0"/>
            <v:stroke on="f" joinstyle="miter"/>
            <v:imagedata r:id="rId24" o:title="eqIdbd7573e1dfa74982ae46a8861bdd1f50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 xml:space="preserve">； 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eastAsia="宋体" w:cs="Times New Roman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Times New Roman" w:hAnsi="Times New Roman" w:eastAsia="宋体" w:cs="Times New Roman"/>
          <w:color w:val="000000"/>
        </w:rPr>
        <w:t>）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hint="eastAsia" w:ascii="宋体" w:hAnsi="宋体" w:eastAsia="宋体" w:cs="宋体"/>
          <w:color w:val="000000"/>
        </w:rPr>
        <w:t>②</w:t>
      </w:r>
      <w:r>
        <w:rPr>
          <w:rFonts w:ascii="Times New Roman" w:hAnsi="Times New Roman" w:cs="Times New Roman"/>
        </w:rP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27.65pt;width:62.3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eastAsia="宋体" w:cs="Times New Roman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Times New Roman" w:hAnsi="Times New Roman" w:eastAsia="宋体" w:cs="Times New Roman"/>
          <w:color w:val="000000"/>
        </w:rPr>
        <w:t>）</w:t>
      </w:r>
    </w:p>
    <w:p>
      <w:pPr>
        <w:spacing w:line="360" w:lineRule="auto"/>
        <w:ind w:firstLine="420" w:firstLineChars="200"/>
        <w:jc w:val="left"/>
        <w:textAlignment w:val="center"/>
        <w:rPr>
          <w:rFonts w:hint="eastAsia" w:ascii="Times New Roman" w:hAnsi="Times New Roman" w:eastAsia="宋体" w:cs="Times New Roman"/>
          <w:color w:val="000000"/>
        </w:rPr>
      </w:pPr>
      <w:r>
        <w:rPr>
          <w:rFonts w:hint="eastAsia" w:ascii="宋体" w:hAnsi="宋体" w:eastAsia="宋体" w:cs="宋体"/>
          <w:color w:val="000000"/>
        </w:rPr>
        <w:t>③</w:t>
      </w:r>
      <w:r>
        <w:rPr>
          <w:rFonts w:ascii="Times New Roman" w:hAnsi="Times New Roman" w:cs="Times New Roman"/>
        </w:rP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pt;width:45pt;" o:ole="t" filled="f" o:preferrelative="t" stroked="f" coordsize="21600,21600">
            <v:path/>
            <v:fill on="f" focussize="0,0"/>
            <v:stroke on="f" joinstyle="miter"/>
            <v:imagedata r:id="rId28" o:title="eqId69c21cf64619453eadaa0537952e4c3a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 xml:space="preserve">。 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eastAsia="宋体" w:cs="Times New Roman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Times New Roman" w:hAnsi="Times New Roman" w:eastAsia="宋体" w:cs="Times New Roman"/>
          <w:color w:val="000000"/>
        </w:rPr>
        <w:t>）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Times New Roman" w:hAnsi="Times New Roman" w:eastAsia="宋体" w:cs="Times New Roman"/>
          <w:color w:val="000000"/>
        </w:rPr>
        <w:t>）若点</w:t>
      </w:r>
      <w:r>
        <w:rPr>
          <w:rFonts w:ascii="Times New Roman" w:hAnsi="Times New Roman" w:cs="Times New Roman"/>
        </w:rP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</w:rPr>
        <w:t>与点</w:t>
      </w:r>
      <w:r>
        <w:rPr>
          <w:rFonts w:ascii="Times New Roman" w:hAnsi="Times New Roman" w:cs="Times New Roman"/>
        </w:rP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宋体" w:cs="Times New Roman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Times New Roman" w:hAnsi="Times New Roman" w:eastAsia="Times New Roman" w:cs="Times New Roman"/>
          <w:i/>
          <w:iCs/>
          <w:color w:val="000000"/>
        </w:rPr>
        <w:t>H</w:t>
      </w:r>
      <w:r>
        <w:rPr>
          <w:rFonts w:ascii="Times New Roman" w:hAnsi="Times New Roman" w:eastAsia="宋体" w:cs="Times New Roman"/>
          <w:color w:val="000000"/>
        </w:rPr>
        <w:t>函数</w:t>
      </w:r>
      <w:r>
        <w:rPr>
          <w:rFonts w:ascii="Times New Roman" w:hAnsi="Times New Roman" w:eastAsia="Times New Roman" w:cs="Times New Roman"/>
          <w:color w:val="000000"/>
        </w:rPr>
        <w:t xml:space="preserve">” </w:t>
      </w:r>
      <w:r>
        <w:rPr>
          <w:rFonts w:ascii="Times New Roman" w:hAnsi="Times New Roman" w:cs="Times New Roman"/>
        </w:rP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7.35pt;width:9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</w:rPr>
        <w:t>的一对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Times New Roman" w:hAnsi="Times New Roman" w:eastAsia="Times New Roman" w:cs="Times New Roman"/>
          <w:i/>
          <w:iCs/>
          <w:color w:val="000000"/>
        </w:rPr>
        <w:t>H</w:t>
      </w:r>
      <w:r>
        <w:rPr>
          <w:rFonts w:ascii="Times New Roman" w:hAnsi="Times New Roman" w:eastAsia="宋体" w:cs="Times New Roman"/>
          <w:color w:val="000000"/>
        </w:rPr>
        <w:t>点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Times New Roman" w:hAnsi="Times New Roman" w:eastAsia="宋体" w:cs="Times New Roman"/>
          <w:color w:val="000000"/>
        </w:rPr>
        <w:t>，且该函数的对称轴</w:t>
      </w:r>
      <w:bookmarkStart w:id="0" w:name="_GoBack"/>
      <w:bookmarkEnd w:id="0"/>
      <w:r>
        <w:rPr>
          <w:rFonts w:ascii="Times New Roman" w:hAnsi="Times New Roman" w:eastAsia="宋体" w:cs="Times New Roman"/>
          <w:color w:val="000000"/>
        </w:rPr>
        <w:t>始终位于直线</w:t>
      </w:r>
      <w:r>
        <w:rPr>
          <w:rFonts w:ascii="Times New Roman" w:hAnsi="Times New Roman" w:cs="Times New Roman"/>
        </w:rP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35pt;width:27.6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</w:rPr>
        <w:t>的右侧，求</w:t>
      </w:r>
      <w:r>
        <w:rPr>
          <w:rFonts w:ascii="Times New Roman" w:hAnsi="Times New Roman" w:cs="Times New Roman"/>
        </w:rP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38" o:title="eqId0ce93bfa1f6a4a23b3258410dd19847a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</w:rPr>
        <w:t>的值或取值范围。</w:t>
      </w:r>
    </w:p>
    <w:p>
      <w:pPr>
        <w:spacing w:line="360" w:lineRule="auto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答案</w:t>
      </w:r>
    </w:p>
    <w:p>
      <w:pPr>
        <w:spacing w:line="360" w:lineRule="auto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cs="Times New Roman"/>
          <w:szCs w:val="21"/>
        </w:rPr>
        <w:t>1.A</w:t>
      </w:r>
      <w:r>
        <w:rPr>
          <w:rFonts w:hint="eastAsia" w:ascii="Times New Roman" w:hAnsi="Times New Roman" w:cs="Times New Roman"/>
          <w:szCs w:val="21"/>
        </w:rPr>
        <w:t xml:space="preserve">。 </w:t>
      </w:r>
      <w:r>
        <w:rPr>
          <w:rFonts w:ascii="Times New Roman" w:hAnsi="Times New Roman" w:cs="Times New Roman"/>
          <w:szCs w:val="21"/>
        </w:rPr>
        <w:t xml:space="preserve"> 2.</w:t>
      </w:r>
      <w:r>
        <w:rPr>
          <w:rFonts w:hint="eastAsia" w:ascii="Times New Roman" w:hAnsi="Times New Roman" w:cs="Times New Roman"/>
          <w:szCs w:val="21"/>
        </w:rPr>
        <w:t>A。</w:t>
      </w:r>
      <w:r>
        <w:rPr>
          <w:rFonts w:ascii="Times New Roman" w:hAnsi="Times New Roman" w:cs="Times New Roman"/>
          <w:szCs w:val="21"/>
        </w:rPr>
        <w:t xml:space="preserve">  3.25</w:t>
      </w:r>
      <w:r>
        <w:rPr>
          <w:rFonts w:hint="eastAsia" w:ascii="Times New Roman" w:hAnsi="Times New Roman" w:cs="Times New Roman"/>
          <w:szCs w:val="21"/>
        </w:rPr>
        <w:t xml:space="preserve">。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.</w:t>
      </w:r>
      <w:r>
        <w:rPr>
          <w:rFonts w:hint="eastAsia" w:ascii="Times New Roman" w:hAnsi="Times New Roman" w:cs="Times New Roman"/>
          <w:szCs w:val="21"/>
        </w:rPr>
        <w:t>C。</w:t>
      </w:r>
      <w:r>
        <w:rPr>
          <w:rFonts w:ascii="Times New Roman" w:hAnsi="Times New Roman" w:cs="Times New Roman"/>
          <w:szCs w:val="21"/>
        </w:rPr>
        <w:t xml:space="preserve">  5.9 </w:t>
      </w:r>
      <w:r>
        <w:rPr>
          <w:rFonts w:hint="eastAsia" w:ascii="Times New Roman" w:hAnsi="Times New Roman" w:cs="Times New Roman"/>
          <w:szCs w:val="21"/>
        </w:rPr>
        <w:t>。</w:t>
      </w:r>
      <w:r>
        <w:rPr>
          <w:rFonts w:ascii="Times New Roman" w:hAnsi="Times New Roman" w:cs="Times New Roman"/>
          <w:szCs w:val="21"/>
        </w:rPr>
        <w:t xml:space="preserve"> 6.（1）</w:t>
      </w: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eastAsia="Times New Roman" w:cs="Times New Roman"/>
          <w:color w:val="000000"/>
        </w:rPr>
        <w:t>√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hint="eastAsia" w:ascii="Times New Roman" w:hAnsi="Times New Roman" w:cs="Times New Roman"/>
          <w:color w:val="000000"/>
        </w:rPr>
        <w:t>；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eastAsia="Times New Roman" w:cs="Times New Roman"/>
          <w:color w:val="000000"/>
        </w:rPr>
        <w:t>√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hint="eastAsia" w:ascii="Times New Roman" w:hAnsi="Times New Roman" w:cs="Times New Roman"/>
          <w:color w:val="000000"/>
        </w:rPr>
        <w:t>；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hint="eastAsia" w:ascii="宋体" w:hAnsi="宋体" w:eastAsia="宋体" w:cs="宋体"/>
          <w:szCs w:val="21"/>
        </w:rPr>
        <w:t>③</w:t>
      </w:r>
      <w:r>
        <w:rPr>
          <w:rFonts w:ascii="Times New Roman" w:hAnsi="Times New Roman" w:eastAsia="Times New Roman" w:cs="Times New Roman"/>
          <w:color w:val="000000"/>
        </w:rPr>
        <w:t>×</w:t>
      </w:r>
      <w:r>
        <w:rPr>
          <w:rFonts w:hint="eastAsia" w:ascii="宋体" w:hAnsi="宋体" w:eastAsia="宋体" w:cs="宋体"/>
          <w:color w:val="000000"/>
        </w:rPr>
        <w:t>。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color w:val="000000"/>
        </w:rPr>
        <w:t>（2）-1&lt;</w:t>
      </w:r>
      <w:r>
        <w:rPr>
          <w:rFonts w:ascii="Times New Roman" w:hAnsi="Times New Roman" w:cs="Times New Roman"/>
          <w:i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&lt;0,</w:t>
      </w:r>
      <w:r>
        <w:rPr>
          <w:rFonts w:ascii="Times New Roman" w:hAnsi="Times New Roman" w:cs="Times New Roman"/>
          <w:i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=4,0&lt;</w:t>
      </w:r>
      <w:r>
        <w:rPr>
          <w:rFonts w:ascii="Times New Roman" w:hAnsi="Times New Roman" w:cs="Times New Roman"/>
          <w:i/>
          <w:color w:val="000000"/>
        </w:rPr>
        <w:t>c</w:t>
      </w:r>
      <w:r>
        <w:rPr>
          <w:rFonts w:ascii="Times New Roman" w:hAnsi="Times New Roman" w:cs="Times New Roman"/>
          <w:color w:val="000000"/>
        </w:rPr>
        <w:t>&lt;1</w:t>
      </w:r>
      <w:r>
        <w:rPr>
          <w:rFonts w:hint="eastAsia" w:ascii="Times New Roman" w:hAnsi="Times New Roman" w:cs="Times New Roman"/>
          <w:color w:val="000000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26"/>
    <w:rsid w:val="00310963"/>
    <w:rsid w:val="00524796"/>
    <w:rsid w:val="00692F15"/>
    <w:rsid w:val="006C6726"/>
    <w:rsid w:val="007216DE"/>
    <w:rsid w:val="00752111"/>
    <w:rsid w:val="008E02C2"/>
    <w:rsid w:val="009C0D8A"/>
    <w:rsid w:val="00A979D6"/>
    <w:rsid w:val="00AA5011"/>
    <w:rsid w:val="00CD4685"/>
    <w:rsid w:val="00DC3960"/>
    <w:rsid w:val="00E10C35"/>
    <w:rsid w:val="00F5659C"/>
    <w:rsid w:val="6860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0" Type="http://schemas.openxmlformats.org/officeDocument/2006/relationships/fontTable" Target="fontTable.xml"/><Relationship Id="rId4" Type="http://schemas.openxmlformats.org/officeDocument/2006/relationships/oleObject" Target="embeddings/oleObject1.bin"/><Relationship Id="rId39" Type="http://schemas.openxmlformats.org/officeDocument/2006/relationships/customXml" Target="../customXml/item1.xml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wmf"/><Relationship Id="rId23" Type="http://schemas.openxmlformats.org/officeDocument/2006/relationships/oleObject" Target="embeddings/oleObject9.bin"/><Relationship Id="rId22" Type="http://schemas.openxmlformats.org/officeDocument/2006/relationships/image" Target="media/image11.wmf"/><Relationship Id="rId21" Type="http://schemas.openxmlformats.org/officeDocument/2006/relationships/oleObject" Target="embeddings/oleObject8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9.wmf"/><Relationship Id="rId17" Type="http://schemas.openxmlformats.org/officeDocument/2006/relationships/oleObject" Target="embeddings/oleObject6.bin"/><Relationship Id="rId16" Type="http://schemas.openxmlformats.org/officeDocument/2006/relationships/image" Target="media/image8.wmf"/><Relationship Id="rId15" Type="http://schemas.openxmlformats.org/officeDocument/2006/relationships/oleObject" Target="embeddings/oleObject5.bin"/><Relationship Id="rId14" Type="http://schemas.openxmlformats.org/officeDocument/2006/relationships/image" Target="media/image7.wmf"/><Relationship Id="rId13" Type="http://schemas.openxmlformats.org/officeDocument/2006/relationships/oleObject" Target="embeddings/oleObject4.bin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221</Words>
  <Characters>1266</Characters>
  <Lines>10</Lines>
  <Paragraphs>2</Paragraphs>
  <TotalTime>490</TotalTime>
  <ScaleCrop>false</ScaleCrop>
  <LinksUpToDate>false</LinksUpToDate>
  <CharactersWithSpaces>1485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2022-03-24T04:43:00Z</dcterms:created>
  <dc:creator>41414865@qq.com</dc:creator>
  <cp:lastModifiedBy>dell</cp:lastModifiedBy>
  <dcterms:modified xsi:type="dcterms:W3CDTF">2022-03-28T02:55:44Z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2ABBFDB4C42247A0A7520FA6CCD7C3B2</vt:lpwstr>
  </property>
</Properties>
</file>